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6A" w:rsidRPr="007356C6" w:rsidRDefault="0053497E">
      <w:pPr>
        <w:rPr>
          <w:b/>
        </w:rPr>
      </w:pPr>
      <w:bookmarkStart w:id="0" w:name="_GoBack"/>
      <w:bookmarkEnd w:id="0"/>
      <w:r>
        <w:t xml:space="preserve">                                          </w:t>
      </w:r>
      <w:r w:rsidR="00CD163A">
        <w:t xml:space="preserve">            </w:t>
      </w:r>
      <w:r w:rsidRPr="007356C6">
        <w:rPr>
          <w:b/>
        </w:rPr>
        <w:t>ZARZĄD  POWIATU  GRÓJECKIEGO</w:t>
      </w:r>
    </w:p>
    <w:p w:rsidR="0053497E" w:rsidRDefault="0053497E" w:rsidP="00CD163A">
      <w:pPr>
        <w:jc w:val="both"/>
      </w:pPr>
      <w:r>
        <w:t>Na podstawie art. 13 ustawy z dnia 24 kwietnia 2003rr. O działalności pożytku publicznego</w:t>
      </w:r>
      <w:r w:rsidR="00CD163A">
        <w:br/>
      </w:r>
      <w:r>
        <w:t xml:space="preserve"> i  o wolontariacie ( Dz. U.  Nr 96, poz. 873 z późn. zm.) w związku z uchwałą Nr XXXV/209/2013 Rady Powiatu Grójeckiego z dnia 29 listopada 2013r. w sprawie przyjęcia programu współpracy  Powiatu Grójeckiego z organizacjami pozarządowymi o raz innymi uprawnionymi podmiotami </w:t>
      </w:r>
      <w:r w:rsidR="000C6446">
        <w:t>prowadzącymi</w:t>
      </w:r>
      <w:r>
        <w:t xml:space="preserve"> działalność pożytku publicznego na rok 2014,</w:t>
      </w:r>
    </w:p>
    <w:p w:rsidR="0053497E" w:rsidRDefault="0053497E" w:rsidP="0053497E">
      <w:pPr>
        <w:spacing w:after="0"/>
        <w:jc w:val="center"/>
        <w:rPr>
          <w:b/>
        </w:rPr>
      </w:pPr>
      <w:r w:rsidRPr="0053497E">
        <w:rPr>
          <w:b/>
        </w:rPr>
        <w:t>Ogłasza otwarty konkurs ofert na wsparcie i powierzenie realizacji zadań publicznych w 2014r.</w:t>
      </w:r>
      <w:r>
        <w:rPr>
          <w:b/>
        </w:rPr>
        <w:t xml:space="preserve">                </w:t>
      </w:r>
      <w:r w:rsidRPr="0053497E">
        <w:rPr>
          <w:b/>
        </w:rPr>
        <w:t xml:space="preserve"> w zakresie</w:t>
      </w:r>
    </w:p>
    <w:p w:rsidR="0053497E" w:rsidRDefault="0053497E" w:rsidP="0053497E">
      <w:pPr>
        <w:jc w:val="center"/>
        <w:rPr>
          <w:b/>
        </w:rPr>
      </w:pPr>
      <w:r>
        <w:rPr>
          <w:b/>
        </w:rPr>
        <w:t>Kultury fizycznej oraz kultury, sztuki, ochrony dóbr kultury i dziedzictwa narodowego</w:t>
      </w:r>
    </w:p>
    <w:p w:rsidR="0053497E" w:rsidRDefault="0053497E" w:rsidP="0053497E">
      <w:pPr>
        <w:jc w:val="center"/>
        <w:rPr>
          <w:b/>
        </w:rPr>
      </w:pPr>
    </w:p>
    <w:p w:rsidR="0053497E" w:rsidRDefault="00BB0E42" w:rsidP="0053497E">
      <w:pPr>
        <w:rPr>
          <w:b/>
        </w:rPr>
      </w:pPr>
      <w:r>
        <w:rPr>
          <w:b/>
        </w:rPr>
        <w:t xml:space="preserve">Kultura Fizyczna, sport i turystyka </w:t>
      </w:r>
    </w:p>
    <w:p w:rsidR="00BB0E42" w:rsidRDefault="00BB0E42" w:rsidP="00BB0E42">
      <w:pPr>
        <w:pStyle w:val="Akapitzlist"/>
        <w:numPr>
          <w:ilvl w:val="0"/>
          <w:numId w:val="1"/>
        </w:numPr>
      </w:pPr>
      <w:r>
        <w:t>Rodzaj Zadania</w:t>
      </w:r>
    </w:p>
    <w:p w:rsidR="00BB0E42" w:rsidRDefault="00BB0E42" w:rsidP="00BB0E42">
      <w:pPr>
        <w:spacing w:after="0"/>
        <w:ind w:left="360"/>
      </w:pPr>
      <w:r w:rsidRPr="00BB0E42">
        <w:t>Kultura Fizyczna, sport i turystyka  w dziedzinach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>Zadanie 1. – Piłka nożna – 9.000zł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>Zadanie 2. – Tenis stołowy – 5.000zł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>Zadanie 3 – Piłka koszowa –</w:t>
      </w:r>
      <w:r w:rsidR="009D389A">
        <w:t xml:space="preserve"> 4</w:t>
      </w:r>
      <w:r>
        <w:t>.000zł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>Zadanie 4 – Piłka ręczna – 4.</w:t>
      </w:r>
      <w:r w:rsidR="009D389A">
        <w:t>000zł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>Zadanie 5 – Piłka siatkowa  - 4.000zł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>Zadanie 6 – Lekkoatletyka – 4.000zł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>Zadanie 7. -  Karate – 6.</w:t>
      </w:r>
      <w:r w:rsidR="009D389A">
        <w:t>000zł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>Zadanie 8 -  Rekreacja i wypoczynek –</w:t>
      </w:r>
      <w:r w:rsidR="009D389A">
        <w:t xml:space="preserve"> 12</w:t>
      </w:r>
      <w:r>
        <w:t>.</w:t>
      </w:r>
      <w:r w:rsidR="009D389A">
        <w:t>000zł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>Zadanie 9 -  Obóz szkoleniowo – wypoczynkowy dla  młodzieży Powiatu Grójeckiego –</w:t>
      </w:r>
      <w:r w:rsidR="009D389A">
        <w:t xml:space="preserve"> 15</w:t>
      </w:r>
      <w:r>
        <w:t>.</w:t>
      </w:r>
      <w:r w:rsidR="009D389A">
        <w:t>000zł</w:t>
      </w:r>
    </w:p>
    <w:p w:rsidR="00BB0E42" w:rsidRDefault="00BB0E42" w:rsidP="00BB0E42">
      <w:pPr>
        <w:pStyle w:val="Akapitzlist"/>
        <w:numPr>
          <w:ilvl w:val="0"/>
          <w:numId w:val="2"/>
        </w:numPr>
        <w:spacing w:after="0"/>
      </w:pPr>
      <w:r>
        <w:t xml:space="preserve"> Zadanie 10 - - Brydż sportowy  - 2000zł</w:t>
      </w:r>
    </w:p>
    <w:p w:rsidR="000C6446" w:rsidRPr="00412736" w:rsidRDefault="000C6446" w:rsidP="000C6446">
      <w:pPr>
        <w:spacing w:after="0"/>
      </w:pPr>
      <w:r>
        <w:t>Na realizację zadań będących  przedmiotem konkursu przeznacza się z budżetu powiatu kwotę 65.000zł</w:t>
      </w:r>
    </w:p>
    <w:p w:rsidR="00412736" w:rsidRDefault="00412736" w:rsidP="00412736">
      <w:pPr>
        <w:pStyle w:val="Akapitzlist"/>
        <w:spacing w:after="0"/>
      </w:pPr>
    </w:p>
    <w:p w:rsidR="00BB0E42" w:rsidRDefault="00BB0E42" w:rsidP="00BB0E42">
      <w:pPr>
        <w:spacing w:after="0"/>
        <w:rPr>
          <w:b/>
        </w:rPr>
      </w:pPr>
      <w:r w:rsidRPr="00412736">
        <w:rPr>
          <w:b/>
        </w:rPr>
        <w:t>Promocja Powiatu poprzez upowszechnianie kultury, sztuki, ochrony dóbr kultury i dziedzictwa narodowego</w:t>
      </w:r>
    </w:p>
    <w:p w:rsidR="00412736" w:rsidRDefault="00412736" w:rsidP="00412736">
      <w:pPr>
        <w:pStyle w:val="Akapitzlist"/>
        <w:numPr>
          <w:ilvl w:val="0"/>
          <w:numId w:val="3"/>
        </w:numPr>
        <w:spacing w:after="0"/>
      </w:pPr>
      <w:r w:rsidRPr="00412736">
        <w:t>Promocja powiatu poprzez imprezy realizowane w formie koncertów, festiwali, konkursów mające na  znaczenie dla rozwoju kultury i integracji społeczności powiatu grójeckiego</w:t>
      </w:r>
    </w:p>
    <w:p w:rsidR="00412736" w:rsidRDefault="00412736" w:rsidP="00412736">
      <w:pPr>
        <w:pStyle w:val="Akapitzlist"/>
        <w:numPr>
          <w:ilvl w:val="0"/>
          <w:numId w:val="3"/>
        </w:numPr>
        <w:spacing w:after="0"/>
      </w:pPr>
      <w:r>
        <w:t>Wydawanie niskonakładowych niekomercyjnych publikacji, w tym albumów zdjęciowych, poświęconych kulturze lub historii powiatu grójeckiego. Zorganizowanie konkursu fotograficznego pt. „ Powiat Grójecki w obiektywie”</w:t>
      </w:r>
    </w:p>
    <w:p w:rsidR="00412736" w:rsidRDefault="0086674E" w:rsidP="00412736">
      <w:pPr>
        <w:pStyle w:val="Akapitzlist"/>
        <w:numPr>
          <w:ilvl w:val="0"/>
          <w:numId w:val="3"/>
        </w:numPr>
        <w:spacing w:after="0"/>
      </w:pPr>
      <w:r>
        <w:t>D</w:t>
      </w:r>
      <w:r w:rsidR="00412736">
        <w:t>ziałania</w:t>
      </w:r>
      <w:r>
        <w:t xml:space="preserve"> na rzecz rozwoju amatorskiego ruchu artystycznego, folkloru a także rękodzieła ludowego i artystycznego.</w:t>
      </w:r>
    </w:p>
    <w:p w:rsidR="0086674E" w:rsidRDefault="0086674E" w:rsidP="0086674E">
      <w:pPr>
        <w:spacing w:after="0"/>
      </w:pPr>
      <w:r>
        <w:t xml:space="preserve">Na realizację zadań będących  </w:t>
      </w:r>
      <w:r w:rsidR="000C6446">
        <w:t>przedmiotem konkursu przeznacza się z budżetu powiatu kwotę 35.000zł</w:t>
      </w:r>
    </w:p>
    <w:p w:rsidR="007356C6" w:rsidRDefault="007356C6" w:rsidP="0086674E">
      <w:pPr>
        <w:spacing w:after="0"/>
      </w:pPr>
    </w:p>
    <w:p w:rsidR="007356C6" w:rsidRDefault="007356C6" w:rsidP="0086674E">
      <w:pPr>
        <w:spacing w:after="0"/>
      </w:pPr>
    </w:p>
    <w:p w:rsidR="007356C6" w:rsidRDefault="007356C6" w:rsidP="0086674E">
      <w:pPr>
        <w:spacing w:after="0"/>
      </w:pPr>
    </w:p>
    <w:p w:rsidR="00BB0E42" w:rsidRDefault="009D389A" w:rsidP="00BB0E42">
      <w:pPr>
        <w:ind w:left="360"/>
        <w:rPr>
          <w:b/>
          <w:u w:val="single"/>
        </w:rPr>
      </w:pPr>
      <w:r w:rsidRPr="009D389A">
        <w:rPr>
          <w:b/>
          <w:u w:val="single"/>
        </w:rPr>
        <w:lastRenderedPageBreak/>
        <w:t>Terminy i warunki składania ofert:</w:t>
      </w:r>
    </w:p>
    <w:p w:rsidR="009D389A" w:rsidRDefault="009D389A" w:rsidP="009D389A">
      <w:pPr>
        <w:pStyle w:val="Akapitzlist"/>
        <w:numPr>
          <w:ilvl w:val="0"/>
          <w:numId w:val="4"/>
        </w:numPr>
      </w:pPr>
      <w:r>
        <w:t>Oferty należy składać na formularzu, którego wzór stanowi załącznik nr 1 do rozporządzenia Ministra Gospodarki, Pracy i Polityki Społecznej z dnia  15.12.2010r. w sprawie ofert i ramowego wzoru umowy dotyczących realizacji zadania publicznego oraz wzoru sprawozdania z wykonania tego zadania ( Dz. U. z 2011r., Nr 6, poz. 25),</w:t>
      </w:r>
    </w:p>
    <w:p w:rsidR="009D389A" w:rsidRDefault="009D389A" w:rsidP="009D389A">
      <w:pPr>
        <w:pStyle w:val="Akapitzlist"/>
        <w:numPr>
          <w:ilvl w:val="0"/>
          <w:numId w:val="4"/>
        </w:numPr>
      </w:pPr>
      <w:r>
        <w:t>Do oferty należy dołączyć: kopię aktualnego odpisu z KRS lub innego właściwego rejestru lub ewidencji, statut, sprawozdanie finansowe i merytoryczne z działalności za  ostatni rok, oświadczenie  o nie prowadzeniu działalności gospodarczej w rozumieniu art. 9 ustawy o działalności pożytku publicznego będącego przedmiotem ofert.</w:t>
      </w:r>
    </w:p>
    <w:p w:rsidR="009D389A" w:rsidRDefault="009D389A" w:rsidP="009D389A">
      <w:pPr>
        <w:pStyle w:val="Akapitzlist"/>
        <w:numPr>
          <w:ilvl w:val="0"/>
          <w:numId w:val="4"/>
        </w:numPr>
      </w:pPr>
      <w:r>
        <w:t>3. Oferty powinny być podpisane czytelnie przez osoby upoważnienie do składania oświadczeń woli w imieniu oferenta.</w:t>
      </w:r>
    </w:p>
    <w:p w:rsidR="009D389A" w:rsidRDefault="00FD7891" w:rsidP="009D389A">
      <w:pPr>
        <w:pStyle w:val="Akapitzlist"/>
        <w:numPr>
          <w:ilvl w:val="0"/>
          <w:numId w:val="4"/>
        </w:numPr>
      </w:pPr>
      <w:r>
        <w:t>Oferty wraz z załącznikiem nale</w:t>
      </w:r>
      <w:r w:rsidR="00D23456">
        <w:t xml:space="preserve">ży składać w terminie od dnia </w:t>
      </w:r>
      <w:r w:rsidR="00D23456" w:rsidRPr="00D23456">
        <w:rPr>
          <w:b/>
        </w:rPr>
        <w:t>13</w:t>
      </w:r>
      <w:r w:rsidRPr="00D23456">
        <w:rPr>
          <w:b/>
        </w:rPr>
        <w:t>.12.2013r</w:t>
      </w:r>
      <w:r>
        <w:t xml:space="preserve">. do dnia </w:t>
      </w:r>
      <w:r w:rsidRPr="00FD7891">
        <w:rPr>
          <w:b/>
        </w:rPr>
        <w:t>07.01.2014r.</w:t>
      </w:r>
      <w:r>
        <w:rPr>
          <w:b/>
        </w:rPr>
        <w:t xml:space="preserve"> </w:t>
      </w:r>
      <w:r w:rsidRPr="00FD7891">
        <w:t>z adnotacją</w:t>
      </w:r>
      <w:r>
        <w:rPr>
          <w:b/>
        </w:rPr>
        <w:t xml:space="preserve"> („ Konkurs Ofert 2014r. zadanie nr…) </w:t>
      </w:r>
      <w:r w:rsidRPr="00FD7891">
        <w:t>w zamknięty</w:t>
      </w:r>
      <w:r>
        <w:t>ch kopertach w kancelarii Starostwa Powiatowego w Grójcu ul. Piłsudskiego 59, bądź wysłać na adres Starostwa Powiatowego w Grójcu 05-600 Grójec, ul. Piłsudskiego 59( w przypadku oferty złożonej za pośrednictwem poczty liczy się data stempla pocztowego).</w:t>
      </w:r>
    </w:p>
    <w:p w:rsidR="00FD7891" w:rsidRPr="00E62A56" w:rsidRDefault="00FD7891" w:rsidP="00FD7891">
      <w:pPr>
        <w:rPr>
          <w:b/>
          <w:u w:val="single"/>
        </w:rPr>
      </w:pPr>
      <w:r w:rsidRPr="00E62A56">
        <w:rPr>
          <w:b/>
          <w:u w:val="single"/>
        </w:rPr>
        <w:t>Terminy i warunki realizacji zadania:</w:t>
      </w:r>
    </w:p>
    <w:p w:rsidR="00FD7891" w:rsidRDefault="00FD7891" w:rsidP="00FD7891">
      <w:pPr>
        <w:pStyle w:val="Akapitzlist"/>
        <w:numPr>
          <w:ilvl w:val="0"/>
          <w:numId w:val="5"/>
        </w:numPr>
      </w:pPr>
      <w:r>
        <w:t>Realizacja zadań na które został ogłoszony konkurs musi nastąpić do końca 2014r. i obejmować okres po dacie zawarcia umowy.</w:t>
      </w:r>
    </w:p>
    <w:p w:rsidR="00FD7891" w:rsidRDefault="00FD7891" w:rsidP="00FD7891">
      <w:pPr>
        <w:pStyle w:val="Akapitzlist"/>
        <w:numPr>
          <w:ilvl w:val="0"/>
          <w:numId w:val="5"/>
        </w:numPr>
      </w:pPr>
      <w:r>
        <w:t>Szczegółowe terminy i warunki zadań zostaną określone w umowach.</w:t>
      </w:r>
    </w:p>
    <w:p w:rsidR="00FD7891" w:rsidRDefault="00FD7891" w:rsidP="00FD7891">
      <w:pPr>
        <w:pStyle w:val="Akapitzlist"/>
      </w:pPr>
      <w:r>
        <w:t xml:space="preserve">Ramowy wzór umowy o wykonanie zadania publicznego stanowi załącznik nr 2 do Rozporządzeni Ministra Gospodarki, Pracy i Polityki Społecznej z dnia 15 grudnia 2010r. w sprawie wzorów oferty realizacji zadania publicznego, ramowego wzoru umowy o wykonanie zadania publicznego i wzoru sprawozdania z wykonania tego zadania (Dz. U. z 2011r. </w:t>
      </w:r>
      <w:r w:rsidR="001274AA">
        <w:t>Nr 6 poz. 25).</w:t>
      </w:r>
    </w:p>
    <w:p w:rsidR="001274AA" w:rsidRDefault="001274AA" w:rsidP="001274AA">
      <w:pPr>
        <w:pStyle w:val="Akapitzlist"/>
        <w:numPr>
          <w:ilvl w:val="0"/>
          <w:numId w:val="5"/>
        </w:numPr>
      </w:pPr>
      <w:r>
        <w:t>Zadania winny być realizowane z najwyższą starannością, zgodnie z zawartymi umowami oraz obowiązującymi przepisami prawa.</w:t>
      </w:r>
    </w:p>
    <w:p w:rsidR="001274AA" w:rsidRDefault="001274AA" w:rsidP="001274AA">
      <w:pPr>
        <w:pStyle w:val="Akapitzlist"/>
        <w:numPr>
          <w:ilvl w:val="0"/>
          <w:numId w:val="5"/>
        </w:numPr>
      </w:pPr>
      <w:r>
        <w:t>Zadania należy realizować tak, aby działaniami wynikającymi z poszczególnych zadań objęta była jak największa ilość osób.</w:t>
      </w:r>
    </w:p>
    <w:p w:rsidR="001274AA" w:rsidRDefault="001274AA" w:rsidP="001274AA">
      <w:pPr>
        <w:pStyle w:val="Akapitzlist"/>
        <w:numPr>
          <w:ilvl w:val="0"/>
          <w:numId w:val="5"/>
        </w:numPr>
      </w:pPr>
      <w:r>
        <w:t xml:space="preserve">Podmiot, którego oferta zostanie wybrana do realizacji jest zobowiązany, pod rygorem rozwiązania umowy, do </w:t>
      </w:r>
      <w:r w:rsidR="00BC29F4">
        <w:t xml:space="preserve"> zamieszczenia we wszystkich materiałach, publikacjach, informacjach dla mediów, ogłoszeniach oraz wystąpieniach publicznych dotyczących realizowanego zadania publicznego, informacji o tym, że zadanie jest współfinansowane/ finansowane ze  środków otrzymanych od Powiatu Grójeckiego.</w:t>
      </w:r>
    </w:p>
    <w:p w:rsidR="00BC29F4" w:rsidRDefault="00BC29F4" w:rsidP="001274AA">
      <w:pPr>
        <w:pStyle w:val="Akapitzlist"/>
        <w:numPr>
          <w:ilvl w:val="0"/>
          <w:numId w:val="5"/>
        </w:numPr>
      </w:pPr>
      <w:r>
        <w:t>Podmiot zobowiązany jest również do umieszczenia logo samorządu na wszystkich materiałach, w szczególności  promocyjnych, informacyjnych, szkoleniowych i edukacyjnych, dotyczących realizowanego zadania oraz zakupionych środkach  trwałych - - w sposób zapewniający jego widoczność.</w:t>
      </w:r>
    </w:p>
    <w:p w:rsidR="00377B11" w:rsidRPr="00E62A56" w:rsidRDefault="00377B11" w:rsidP="00377B11">
      <w:pPr>
        <w:rPr>
          <w:b/>
          <w:u w:val="single"/>
        </w:rPr>
      </w:pPr>
      <w:r w:rsidRPr="00E62A56">
        <w:rPr>
          <w:b/>
          <w:u w:val="single"/>
        </w:rPr>
        <w:t>Zasady przyznawania dotacji:</w:t>
      </w:r>
    </w:p>
    <w:p w:rsidR="00377B11" w:rsidRDefault="00377B11" w:rsidP="00377B11">
      <w:pPr>
        <w:pStyle w:val="Akapitzlist"/>
        <w:numPr>
          <w:ilvl w:val="0"/>
          <w:numId w:val="6"/>
        </w:numPr>
      </w:pPr>
      <w:r>
        <w:t>Zlecenie realizacji zadania przez powiat nastąpi w trybie określonym w art. 24 kwietnia 2003r. o działalności pożytku publicznego i o wolontariacie ( Dz. U.  Nr 234, poz. 1536)</w:t>
      </w:r>
    </w:p>
    <w:p w:rsidR="00377B11" w:rsidRDefault="00377B11" w:rsidP="00377B11">
      <w:pPr>
        <w:pStyle w:val="Akapitzlist"/>
        <w:numPr>
          <w:ilvl w:val="0"/>
          <w:numId w:val="6"/>
        </w:numPr>
      </w:pPr>
      <w:r>
        <w:lastRenderedPageBreak/>
        <w:t>Dotacja może być przyznana jedynie na wsparcie lub powierzenie zadania, o którym mowa w ogłoszeniu konkursowym.</w:t>
      </w:r>
    </w:p>
    <w:p w:rsidR="00377B11" w:rsidRDefault="00377B11" w:rsidP="00377B11">
      <w:pPr>
        <w:pStyle w:val="Akapitzlist"/>
        <w:numPr>
          <w:ilvl w:val="0"/>
          <w:numId w:val="6"/>
        </w:numPr>
      </w:pPr>
      <w:r>
        <w:t>Złożenie oferty nie gwarantuje przyznania dotacji.</w:t>
      </w:r>
    </w:p>
    <w:p w:rsidR="00377B11" w:rsidRDefault="00377B11" w:rsidP="00377B11">
      <w:pPr>
        <w:pStyle w:val="Akapitzlist"/>
        <w:numPr>
          <w:ilvl w:val="0"/>
          <w:numId w:val="6"/>
        </w:numPr>
      </w:pPr>
      <w:r>
        <w:t>Decyzję o wyborze oferty i udzieleniu dotacji podejmuje Zarząd Powiatu, po zapoznaniu się z opinią Komisji Konkursowej. Składający oferty mogą być proszeni przez Komisję o dodatkowe informacje lub wyjaśnienia. Od uchwały zarządu w sprawie wyboru oferty i udzielenia dotacji nie ma zastosowania tryb odwoławczy.</w:t>
      </w:r>
    </w:p>
    <w:p w:rsidR="00377B11" w:rsidRDefault="00377B11" w:rsidP="00377B11">
      <w:pPr>
        <w:pStyle w:val="Akapitzlist"/>
        <w:numPr>
          <w:ilvl w:val="0"/>
          <w:numId w:val="6"/>
        </w:numPr>
      </w:pPr>
      <w:r>
        <w:t xml:space="preserve">Wybór oferty nie gwarantuje przyznania środków w niej wnioskowanych. W przypadku otrzymania dotacji i niższej niż wnioskowana, </w:t>
      </w:r>
      <w:r w:rsidR="00B07BA0">
        <w:t>oferent zobowiązany jest do przedłożenia korekty kosztorysu projektu.</w:t>
      </w:r>
    </w:p>
    <w:p w:rsidR="00B07BA0" w:rsidRPr="00E62A56" w:rsidRDefault="00B07BA0" w:rsidP="00B07BA0">
      <w:pPr>
        <w:rPr>
          <w:b/>
          <w:u w:val="single"/>
        </w:rPr>
      </w:pPr>
      <w:r w:rsidRPr="00E62A56">
        <w:rPr>
          <w:b/>
          <w:u w:val="single"/>
        </w:rPr>
        <w:t>Terminy, tryb i kryteria stosowane przy wyborze ofert:</w:t>
      </w:r>
    </w:p>
    <w:p w:rsidR="00B07BA0" w:rsidRDefault="00B07BA0" w:rsidP="00B07BA0">
      <w:r>
        <w:t xml:space="preserve">Wybór ofert nastąpi w terminie nie przekraczającym 1 miesiąca od  upływu terminu składania ofert. Uchwała Zarządu Powiatu Grójeckiego w sprawie wyboru i dofinansowania oferty jest podstawą do zawarcia pisemnej umowy z oferentem. Odrzuceniu podlegają oferty: złożone na drukach innych niż wskazane w niniejszym ogłoszeniu, niekompletne – jeżeli oferent niezwłocznie nie uzupełni wskazanych przez Komisję braków formalnych, złoże po terminie, złożone przez podmiot nieuprawniony, dotyczące zadania, które nie jest objęte </w:t>
      </w:r>
      <w:r w:rsidR="008D202E">
        <w:t>celami</w:t>
      </w:r>
      <w:r>
        <w:t xml:space="preserve"> </w:t>
      </w:r>
      <w:r w:rsidR="008D202E">
        <w:t xml:space="preserve"> startowymi</w:t>
      </w:r>
      <w:r>
        <w:t xml:space="preserve"> </w:t>
      </w:r>
      <w:r w:rsidR="008D202E">
        <w:t xml:space="preserve"> </w:t>
      </w:r>
      <w:r>
        <w:t>organizacji składającej ofertę, nie dotyczące merytoryczne zadań wskazanych w niniejszym ogłoszeniu.</w:t>
      </w:r>
    </w:p>
    <w:p w:rsidR="008D202E" w:rsidRPr="00E62A56" w:rsidRDefault="008D202E" w:rsidP="00B07BA0">
      <w:pPr>
        <w:rPr>
          <w:b/>
          <w:u w:val="single"/>
        </w:rPr>
      </w:pPr>
      <w:r w:rsidRPr="00E62A56">
        <w:rPr>
          <w:b/>
          <w:u w:val="single"/>
        </w:rPr>
        <w:t>Przy rozpatrywaniu ofert będą brane pod uwagę następujące kryteria:</w:t>
      </w:r>
    </w:p>
    <w:p w:rsidR="008D202E" w:rsidRDefault="008D202E" w:rsidP="008D202E">
      <w:pPr>
        <w:pStyle w:val="Akapitzlist"/>
        <w:numPr>
          <w:ilvl w:val="0"/>
          <w:numId w:val="8"/>
        </w:numPr>
      </w:pPr>
      <w:r>
        <w:t>Zgodność oferty z zadaniem konkursu</w:t>
      </w:r>
      <w:r w:rsidR="004D4AE4">
        <w:t>,</w:t>
      </w:r>
    </w:p>
    <w:p w:rsidR="004D4AE4" w:rsidRDefault="004D4AE4" w:rsidP="008D202E">
      <w:pPr>
        <w:pStyle w:val="Akapitzlist"/>
        <w:numPr>
          <w:ilvl w:val="0"/>
          <w:numId w:val="8"/>
        </w:numPr>
      </w:pPr>
      <w:r>
        <w:t>Zawartość merytoryczna oferty,</w:t>
      </w:r>
    </w:p>
    <w:p w:rsidR="004D4AE4" w:rsidRDefault="004D4AE4" w:rsidP="008D202E">
      <w:pPr>
        <w:pStyle w:val="Akapitzlist"/>
        <w:numPr>
          <w:ilvl w:val="0"/>
          <w:numId w:val="8"/>
        </w:numPr>
      </w:pPr>
      <w:r>
        <w:t xml:space="preserve">Możliwość realizacji zadania przez oferenta ( zasoby rzeczowe, kadra, doświadczenia), </w:t>
      </w:r>
    </w:p>
    <w:p w:rsidR="004D4AE4" w:rsidRDefault="004D4AE4" w:rsidP="008D202E">
      <w:pPr>
        <w:pStyle w:val="Akapitzlist"/>
        <w:numPr>
          <w:ilvl w:val="0"/>
          <w:numId w:val="8"/>
        </w:numPr>
      </w:pPr>
      <w:r>
        <w:t>Wycena oferty, wiarygodność i rzetelność przedstawianego budżetu na realizację zadania ( w tym wysokość dofinansowania  z innych źródeł oraz zaangażowanie finansowe i poza finansowe oferenta),</w:t>
      </w:r>
    </w:p>
    <w:p w:rsidR="004D4AE4" w:rsidRDefault="004D4AE4" w:rsidP="008D202E">
      <w:pPr>
        <w:pStyle w:val="Akapitzlist"/>
        <w:numPr>
          <w:ilvl w:val="0"/>
          <w:numId w:val="8"/>
        </w:numPr>
      </w:pPr>
      <w:r>
        <w:t>Dotychczasowe osiągnięcia i doświadczenia oferenta w realizacji  podobnych zadań,</w:t>
      </w:r>
    </w:p>
    <w:p w:rsidR="004D4AE4" w:rsidRDefault="004D4AE4" w:rsidP="008D202E">
      <w:pPr>
        <w:pStyle w:val="Akapitzlist"/>
        <w:numPr>
          <w:ilvl w:val="0"/>
          <w:numId w:val="8"/>
        </w:numPr>
      </w:pPr>
      <w:r>
        <w:t>Atrakcyjność, zasięg, tradycje i znaczenie promocyjne dla Powiatu Grójeckiego.</w:t>
      </w:r>
    </w:p>
    <w:p w:rsidR="004D4AE4" w:rsidRDefault="004D4AE4" w:rsidP="004D4AE4">
      <w:pPr>
        <w:rPr>
          <w:b/>
        </w:rPr>
      </w:pPr>
      <w:r w:rsidRPr="007356C6">
        <w:rPr>
          <w:b/>
        </w:rPr>
        <w:t>Informację o zrealizowanych przez organ administracji publicznej zadaniach p</w:t>
      </w:r>
      <w:r w:rsidR="007356C6" w:rsidRPr="007356C6">
        <w:rPr>
          <w:b/>
        </w:rPr>
        <w:t>ublicznych z zakresu kultury fizycznej i kultury i ochrony dziedzictwa narodowego w 2013r.:</w:t>
      </w:r>
    </w:p>
    <w:p w:rsidR="00726C66" w:rsidRDefault="007356C6" w:rsidP="00D51418">
      <w:pPr>
        <w:spacing w:after="0"/>
      </w:pPr>
      <w:r>
        <w:t>W 2013r. starostwo Powiatowe w Grójcu na realizację zadań publicznych z zakresu kultury fizyczne, sportu i rekreacji przekazało w drodze konkursu ofert z budżetu powiatu dla organizacji pozarządowyc</w:t>
      </w:r>
      <w:r w:rsidR="00175D1F">
        <w:t>h środki finansowe w kwocie 100.000zł ( na konkurs ofert wydano kwotę</w:t>
      </w:r>
      <w:r w:rsidR="00EA0F20">
        <w:t xml:space="preserve"> 58.000zł)</w:t>
      </w:r>
      <w:r>
        <w:t xml:space="preserve"> Natomiast </w:t>
      </w:r>
      <w:r w:rsidR="00726C66">
        <w:t xml:space="preserve"> z zakresu kultury i, sztuki i ochrony dóbr kultury i dzied</w:t>
      </w:r>
      <w:r w:rsidR="00D51418">
        <w:t>zictwa narodowego w kwocie</w:t>
      </w:r>
    </w:p>
    <w:p w:rsidR="00D51418" w:rsidRDefault="00D51418" w:rsidP="00D51418">
      <w:pPr>
        <w:spacing w:after="0"/>
      </w:pPr>
      <w:r>
        <w:t xml:space="preserve"> 202.743zł ( na konkurs ofert przeznaczono kwotę 17.000zł)</w:t>
      </w:r>
    </w:p>
    <w:p w:rsidR="00726C66" w:rsidRPr="00E62A56" w:rsidRDefault="00726C66" w:rsidP="00726C66">
      <w:pPr>
        <w:rPr>
          <w:b/>
          <w:u w:val="single"/>
        </w:rPr>
      </w:pPr>
      <w:r w:rsidRPr="00E62A56">
        <w:rPr>
          <w:b/>
          <w:u w:val="single"/>
        </w:rPr>
        <w:t>Pouczenie</w:t>
      </w:r>
    </w:p>
    <w:p w:rsidR="00726C66" w:rsidRDefault="00726C66" w:rsidP="00726C66">
      <w:pPr>
        <w:pStyle w:val="Akapitzlist"/>
        <w:numPr>
          <w:ilvl w:val="0"/>
          <w:numId w:val="9"/>
        </w:numPr>
      </w:pPr>
      <w:r>
        <w:t>Ofertę oraz załączniki należy składać w jednym egzemplarzu.</w:t>
      </w:r>
    </w:p>
    <w:p w:rsidR="00726C66" w:rsidRDefault="00726C66" w:rsidP="00726C66">
      <w:pPr>
        <w:pStyle w:val="Akapitzlist"/>
        <w:numPr>
          <w:ilvl w:val="0"/>
          <w:numId w:val="9"/>
        </w:numPr>
      </w:pPr>
      <w:r>
        <w:t>Wszystkie pola oferty muszą zostać czytelnie wypełnione. W polach, które nie odnoszą się do oferenta, należy wpisać „nie dotyczy”</w:t>
      </w:r>
    </w:p>
    <w:p w:rsidR="00726C66" w:rsidRDefault="00726C66" w:rsidP="00726C66">
      <w:pPr>
        <w:pStyle w:val="Akapitzlist"/>
        <w:numPr>
          <w:ilvl w:val="0"/>
          <w:numId w:val="9"/>
        </w:numPr>
      </w:pPr>
      <w:r>
        <w:t>We wskazanych miejscach należy umieścić pieczęć podmiotu i podpisy osób upoważnionych.</w:t>
      </w:r>
    </w:p>
    <w:p w:rsidR="00726C66" w:rsidRDefault="00726C66" w:rsidP="00726C66">
      <w:pPr>
        <w:pStyle w:val="Akapitzlist"/>
        <w:numPr>
          <w:ilvl w:val="0"/>
          <w:numId w:val="9"/>
        </w:numPr>
      </w:pPr>
      <w:r>
        <w:lastRenderedPageBreak/>
        <w:t>W dokumencie nie wolno dokonać skreśleń i poprawek, poza wyraźnie wskazanymi rubrykami.</w:t>
      </w:r>
    </w:p>
    <w:p w:rsidR="00726C66" w:rsidRDefault="00726C66" w:rsidP="00726C66">
      <w:pPr>
        <w:pStyle w:val="Akapitzlist"/>
        <w:numPr>
          <w:ilvl w:val="0"/>
          <w:numId w:val="9"/>
        </w:numPr>
      </w:pPr>
      <w:r>
        <w:t>W przypadku możliwości „ niepotrzebne skreślić” należy dokonać wyboru</w:t>
      </w:r>
    </w:p>
    <w:p w:rsidR="00726C66" w:rsidRDefault="00726C66" w:rsidP="00726C66">
      <w:pPr>
        <w:pStyle w:val="Akapitzlist"/>
        <w:numPr>
          <w:ilvl w:val="0"/>
          <w:numId w:val="9"/>
        </w:numPr>
      </w:pPr>
      <w:r>
        <w:t xml:space="preserve">Podmioty realizujące zadanie powinny posiadać niezbędne warunki i doświadczenie w </w:t>
      </w:r>
      <w:r w:rsidR="00A65371">
        <w:t>realizacji</w:t>
      </w:r>
      <w:r>
        <w:t xml:space="preserve"> zadań o podobnym charakterze, w tym np. kadrę o kwalifikacjach potwierdzonych dokumentami, przeszkolonych wolontariuszy</w:t>
      </w:r>
      <w:r w:rsidR="00A65371">
        <w:t>, bazę lokalową  (własną lub potwierdzoną umową użyczenia0 umożliwiającą realizacje zadania.</w:t>
      </w:r>
    </w:p>
    <w:p w:rsidR="00A65371" w:rsidRDefault="00A65371" w:rsidP="001513E8">
      <w:pPr>
        <w:spacing w:after="0"/>
      </w:pPr>
      <w:r>
        <w:t xml:space="preserve">Dodatkowych informacji dotyczących konkursu udziela  Małgorzata Czerwińska </w:t>
      </w:r>
      <w:r w:rsidR="001513E8">
        <w:t xml:space="preserve"> pełnomocnik Starosty Grójeckiego ds. współpracy z organizacjami pozarządowymi .</w:t>
      </w:r>
    </w:p>
    <w:p w:rsidR="001513E8" w:rsidRDefault="001513E8" w:rsidP="001513E8">
      <w:pPr>
        <w:spacing w:after="0"/>
      </w:pPr>
      <w:r>
        <w:t>Wydział Edukacji  i Zdrowia</w:t>
      </w:r>
    </w:p>
    <w:p w:rsidR="001513E8" w:rsidRDefault="001513E8" w:rsidP="00A65371">
      <w:r>
        <w:t>Tel. (48) 664-37-94</w:t>
      </w:r>
    </w:p>
    <w:p w:rsidR="001513E8" w:rsidRDefault="001513E8" w:rsidP="00A65371"/>
    <w:p w:rsidR="001513E8" w:rsidRDefault="001513E8" w:rsidP="00A65371"/>
    <w:p w:rsidR="001513E8" w:rsidRDefault="001513E8" w:rsidP="00A65371"/>
    <w:p w:rsidR="001513E8" w:rsidRDefault="001513E8" w:rsidP="00A65371"/>
    <w:p w:rsidR="001513E8" w:rsidRDefault="001513E8" w:rsidP="00A65371"/>
    <w:p w:rsidR="001513E8" w:rsidRDefault="001513E8" w:rsidP="00A65371"/>
    <w:p w:rsidR="001513E8" w:rsidRDefault="001513E8" w:rsidP="00A65371"/>
    <w:p w:rsidR="001513E8" w:rsidRDefault="001513E8" w:rsidP="00A65371"/>
    <w:p w:rsidR="001513E8" w:rsidRDefault="001513E8" w:rsidP="00A65371"/>
    <w:p w:rsidR="001513E8" w:rsidRDefault="001513E8" w:rsidP="00A65371"/>
    <w:p w:rsidR="001513E8" w:rsidRDefault="001513E8" w:rsidP="00A65371"/>
    <w:p w:rsidR="001513E8" w:rsidRDefault="001513E8" w:rsidP="00A65371"/>
    <w:p w:rsidR="00726C66" w:rsidRPr="00BB0E42" w:rsidRDefault="00726C66" w:rsidP="00BB0E42"/>
    <w:sectPr w:rsidR="00726C66" w:rsidRPr="00BB0E42" w:rsidSect="0058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2CD"/>
    <w:multiLevelType w:val="hybridMultilevel"/>
    <w:tmpl w:val="29AE5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5DE8"/>
    <w:multiLevelType w:val="hybridMultilevel"/>
    <w:tmpl w:val="4F7A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23F8"/>
    <w:multiLevelType w:val="hybridMultilevel"/>
    <w:tmpl w:val="8BC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3919"/>
    <w:multiLevelType w:val="hybridMultilevel"/>
    <w:tmpl w:val="320A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85D"/>
    <w:multiLevelType w:val="hybridMultilevel"/>
    <w:tmpl w:val="C298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5EF8"/>
    <w:multiLevelType w:val="hybridMultilevel"/>
    <w:tmpl w:val="520E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00A40"/>
    <w:multiLevelType w:val="hybridMultilevel"/>
    <w:tmpl w:val="B818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46F67"/>
    <w:multiLevelType w:val="hybridMultilevel"/>
    <w:tmpl w:val="AA9A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F05F7"/>
    <w:multiLevelType w:val="hybridMultilevel"/>
    <w:tmpl w:val="A3940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7E"/>
    <w:rsid w:val="000C6446"/>
    <w:rsid w:val="001274AA"/>
    <w:rsid w:val="001513E8"/>
    <w:rsid w:val="00175D1F"/>
    <w:rsid w:val="002D021F"/>
    <w:rsid w:val="0036436A"/>
    <w:rsid w:val="00377B11"/>
    <w:rsid w:val="00412736"/>
    <w:rsid w:val="004D4AE4"/>
    <w:rsid w:val="0053497E"/>
    <w:rsid w:val="0058551E"/>
    <w:rsid w:val="00726C66"/>
    <w:rsid w:val="007356C6"/>
    <w:rsid w:val="0086674E"/>
    <w:rsid w:val="008D202E"/>
    <w:rsid w:val="009C5BCE"/>
    <w:rsid w:val="009D389A"/>
    <w:rsid w:val="00A65371"/>
    <w:rsid w:val="00B07BA0"/>
    <w:rsid w:val="00BB0E42"/>
    <w:rsid w:val="00BC29F4"/>
    <w:rsid w:val="00CD163A"/>
    <w:rsid w:val="00D23456"/>
    <w:rsid w:val="00D51418"/>
    <w:rsid w:val="00E62A56"/>
    <w:rsid w:val="00EA0F20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Czerwińska</dc:creator>
  <cp:lastModifiedBy>Małgorzata Dusza</cp:lastModifiedBy>
  <cp:revision>2</cp:revision>
  <cp:lastPrinted>2013-12-12T08:24:00Z</cp:lastPrinted>
  <dcterms:created xsi:type="dcterms:W3CDTF">2013-12-13T12:03:00Z</dcterms:created>
  <dcterms:modified xsi:type="dcterms:W3CDTF">2013-12-13T12:03:00Z</dcterms:modified>
</cp:coreProperties>
</file>